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33" w:rsidRPr="00543571" w:rsidRDefault="00093733" w:rsidP="00855756">
      <w:pPr>
        <w:pStyle w:val="Title"/>
        <w:spacing w:before="240" w:after="120" w:line="259" w:lineRule="auto"/>
        <w:contextualSpacing w:val="0"/>
      </w:pPr>
      <w:bookmarkStart w:id="0" w:name="_GoBack"/>
      <w:bookmarkEnd w:id="0"/>
      <w:r w:rsidRPr="00543571">
        <w:t>Annex: Data Sources</w:t>
      </w:r>
    </w:p>
    <w:p w:rsidR="00093733" w:rsidRPr="0006428D" w:rsidRDefault="00093733" w:rsidP="00855756">
      <w:pPr>
        <w:pStyle w:val="Heading1"/>
        <w:spacing w:after="120" w:line="259" w:lineRule="auto"/>
      </w:pPr>
      <w:r w:rsidRPr="0006428D">
        <w:t xml:space="preserve">SECTION </w:t>
      </w:r>
      <w:r>
        <w:t xml:space="preserve">1. </w:t>
      </w:r>
      <w:r w:rsidRPr="0006428D">
        <w:t>SUPPLY</w:t>
      </w:r>
    </w:p>
    <w:p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rsidR="00855756" w:rsidRPr="00855756" w:rsidRDefault="00855756" w:rsidP="0022106B"/>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rsidR="002F0FA4" w:rsidRPr="0006428D" w:rsidRDefault="002F0FA4" w:rsidP="002F0FA4">
      <w:pPr>
        <w:autoSpaceDE w:val="0"/>
        <w:autoSpaceDN w:val="0"/>
        <w:adjustRightInd w:val="0"/>
        <w:ind w:right="20"/>
        <w:jc w:val="both"/>
        <w:rPr>
          <w:color w:val="auto"/>
          <w:kern w:val="0"/>
          <w:sz w:val="22"/>
          <w:szCs w:val="24"/>
        </w:rPr>
      </w:pPr>
    </w:p>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7" w:history="1">
        <w:r w:rsidR="00285074">
          <w:rPr>
            <w:rFonts w:ascii="Arial" w:hAnsi="Arial" w:cs="Arial"/>
            <w:color w:val="0000FF"/>
            <w:kern w:val="0"/>
            <w:sz w:val="22"/>
            <w:szCs w:val="24"/>
            <w:u w:val="single"/>
          </w:rPr>
          <w:t>Building Control NI</w:t>
        </w:r>
      </w:hyperlink>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093733" w:rsidRPr="0006428D" w:rsidRDefault="00093733" w:rsidP="0022106B">
      <w:pPr>
        <w:autoSpaceDE w:val="0"/>
        <w:autoSpaceDN w:val="0"/>
        <w:adjustRightInd w:val="0"/>
        <w:jc w:val="both"/>
        <w:rPr>
          <w:rFonts w:ascii="Arial" w:hAnsi="Arial" w:cs="Arial"/>
          <w:i/>
          <w:color w:val="31849B"/>
          <w:kern w:val="0"/>
          <w:sz w:val="22"/>
          <w:szCs w:val="24"/>
        </w:rPr>
      </w:pP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rsidR="00093733" w:rsidRDefault="00770C3B" w:rsidP="0022106B">
      <w:pPr>
        <w:autoSpaceDE w:val="0"/>
        <w:autoSpaceDN w:val="0"/>
        <w:adjustRightInd w:val="0"/>
        <w:jc w:val="both"/>
        <w:rPr>
          <w:rFonts w:ascii="Arial" w:hAnsi="Arial" w:cs="Arial"/>
          <w:color w:val="0000FF"/>
          <w:kern w:val="0"/>
          <w:sz w:val="22"/>
          <w:szCs w:val="24"/>
          <w:u w:val="single"/>
        </w:rPr>
      </w:pPr>
      <w:hyperlink r:id="rId8"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rsidR="00093733" w:rsidRDefault="00093733" w:rsidP="0022106B">
      <w:pPr>
        <w:autoSpaceDE w:val="0"/>
        <w:autoSpaceDN w:val="0"/>
        <w:adjustRightInd w:val="0"/>
        <w:jc w:val="both"/>
        <w:rPr>
          <w:rFonts w:ascii="Arial" w:hAnsi="Arial" w:cs="Arial"/>
          <w:color w:val="0000FF"/>
          <w:kern w:val="0"/>
          <w:sz w:val="22"/>
          <w:szCs w:val="24"/>
          <w:u w:val="single"/>
        </w:rPr>
      </w:pPr>
    </w:p>
    <w:p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rsidR="00093733" w:rsidRPr="0006428D" w:rsidRDefault="00770C3B" w:rsidP="0022106B">
      <w:pPr>
        <w:autoSpaceDE w:val="0"/>
        <w:autoSpaceDN w:val="0"/>
        <w:adjustRightInd w:val="0"/>
        <w:jc w:val="both"/>
        <w:rPr>
          <w:rFonts w:ascii="Arial" w:hAnsi="Arial" w:cs="Arial"/>
          <w:color w:val="0000FF"/>
          <w:kern w:val="0"/>
          <w:sz w:val="22"/>
          <w:szCs w:val="24"/>
          <w:u w:val="single"/>
        </w:rPr>
      </w:pPr>
      <w:hyperlink r:id="rId9" w:history="1">
        <w:r w:rsidR="00093733" w:rsidRPr="0006428D">
          <w:rPr>
            <w:rFonts w:ascii="Arial" w:hAnsi="Arial" w:cs="Arial"/>
            <w:color w:val="0000FF"/>
            <w:kern w:val="0"/>
            <w:sz w:val="22"/>
            <w:szCs w:val="24"/>
            <w:u w:val="single"/>
          </w:rPr>
          <w:t>www.opendatani.gov.uk</w:t>
        </w:r>
      </w:hyperlink>
    </w:p>
    <w:p w:rsidR="00093733" w:rsidRPr="0006428D" w:rsidRDefault="00093733" w:rsidP="0022106B">
      <w:pPr>
        <w:autoSpaceDE w:val="0"/>
        <w:autoSpaceDN w:val="0"/>
        <w:adjustRightInd w:val="0"/>
        <w:jc w:val="both"/>
        <w:rPr>
          <w:rFonts w:ascii="Arial" w:hAnsi="Arial" w:cs="Arial"/>
          <w:color w:val="auto"/>
          <w:kern w:val="0"/>
          <w:sz w:val="22"/>
          <w:szCs w:val="24"/>
        </w:rPr>
      </w:pP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rsidR="00093733" w:rsidRPr="0006428D" w:rsidRDefault="00093733" w:rsidP="0022106B">
      <w:pPr>
        <w:jc w:val="both"/>
        <w:rPr>
          <w:rFonts w:ascii="Arial" w:hAnsi="Arial" w:cs="Arial"/>
          <w:color w:val="31849B"/>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06428D">
        <w:rPr>
          <w:rFonts w:ascii="Arial" w:hAnsi="Arial" w:cs="Arial"/>
          <w:color w:val="auto"/>
          <w:kern w:val="0"/>
          <w:sz w:val="22"/>
          <w:szCs w:val="24"/>
        </w:rPr>
        <w:lastRenderedPageBreak/>
        <w:t>revised on an annual basis to capture Building Control applications received outside of the quarter.</w:t>
      </w:r>
    </w:p>
    <w:p w:rsidR="00093733" w:rsidRPr="0006428D" w:rsidRDefault="00093733" w:rsidP="0022106B">
      <w:pPr>
        <w:jc w:val="both"/>
        <w:rPr>
          <w:rFonts w:ascii="Arial" w:hAnsi="Arial" w:cs="Arial"/>
          <w:i/>
          <w:color w:val="auto"/>
          <w:kern w:val="0"/>
          <w:sz w:val="22"/>
          <w:szCs w:val="24"/>
        </w:rPr>
      </w:pPr>
    </w:p>
    <w:p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rsidR="00A46488" w:rsidRPr="00A46488" w:rsidRDefault="00A46488" w:rsidP="0022106B">
      <w:pPr>
        <w:jc w:val="both"/>
        <w:rPr>
          <w:rFonts w:ascii="Arial" w:hAnsi="Arial" w:cs="Arial"/>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rsidR="00093733" w:rsidRPr="0006428D" w:rsidRDefault="00093733" w:rsidP="0022106B">
      <w:pPr>
        <w:jc w:val="both"/>
        <w:rPr>
          <w:rFonts w:ascii="Arial" w:hAnsi="Arial" w:cs="Arial"/>
          <w:i/>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rsidR="00093733" w:rsidRDefault="00093733" w:rsidP="0022106B">
      <w:pPr>
        <w:jc w:val="both"/>
        <w:rPr>
          <w:rFonts w:ascii="Arial" w:hAnsi="Arial" w:cs="Arial"/>
          <w:color w:val="000000"/>
          <w:kern w:val="0"/>
          <w:sz w:val="22"/>
          <w:szCs w:val="24"/>
        </w:rPr>
      </w:pPr>
    </w:p>
    <w:p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rsidR="00093733" w:rsidRDefault="00093733" w:rsidP="0022106B">
      <w:pPr>
        <w:jc w:val="both"/>
        <w:rPr>
          <w:rFonts w:ascii="Arial" w:hAnsi="Arial" w:cs="Arial"/>
          <w:color w:val="000000"/>
          <w:kern w:val="0"/>
          <w:sz w:val="22"/>
          <w:szCs w:val="24"/>
        </w:rPr>
      </w:pPr>
    </w:p>
    <w:p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rsidR="0006428D" w:rsidRPr="0006428D" w:rsidRDefault="0006428D" w:rsidP="0022106B">
      <w:pPr>
        <w:jc w:val="both"/>
        <w:rPr>
          <w:color w:val="auto"/>
          <w:kern w:val="0"/>
          <w:sz w:val="22"/>
          <w:szCs w:val="24"/>
        </w:rPr>
      </w:pPr>
    </w:p>
    <w:p w:rsidR="0022106B" w:rsidRDefault="005E75B2" w:rsidP="0022106B">
      <w:pPr>
        <w:pStyle w:val="Heading2"/>
      </w:pPr>
      <w:r w:rsidRPr="00543571">
        <w:t xml:space="preserve">Social Housing Development Programme </w:t>
      </w:r>
      <w:r w:rsidR="0022106B">
        <w:t xml:space="preserve">(SHDP) Starts </w:t>
      </w:r>
      <w:r w:rsidR="007A20B2">
        <w:t>and Completions</w:t>
      </w:r>
    </w:p>
    <w:p w:rsidR="007C023F" w:rsidRPr="007C023F" w:rsidRDefault="007C023F" w:rsidP="0022106B">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w:t>
      </w:r>
      <w:r w:rsidRPr="007C023F">
        <w:rPr>
          <w:rFonts w:ascii="Arial" w:hAnsi="Arial" w:cs="Arial"/>
          <w:bCs/>
          <w:sz w:val="22"/>
        </w:rPr>
        <w:lastRenderedPageBreak/>
        <w:t>new NEC3 construction works contracts or development agreements (with competitive design &amp; build developers) i.e. risk associated with protracted delays, compensation events etc.</w:t>
      </w:r>
    </w:p>
    <w:p w:rsidR="007C023F" w:rsidRPr="007C023F" w:rsidRDefault="007C023F" w:rsidP="0022106B">
      <w:pPr>
        <w:jc w:val="both"/>
        <w:rPr>
          <w:rFonts w:ascii="Arial" w:hAnsi="Arial" w:cs="Arial"/>
          <w:bCs/>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rsidR="00630E9D" w:rsidRPr="0006428D" w:rsidRDefault="00630E9D"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0" w:tooltip="blocked::http://www.nihe.gov.uk/index/services/housing_need.htm" w:history="1">
        <w:r w:rsidR="005F6EF4">
          <w:rPr>
            <w:rFonts w:ascii="Arial" w:eastAsia="Calibri" w:hAnsi="Arial" w:cs="Arial"/>
            <w:color w:val="0000FF"/>
            <w:kern w:val="0"/>
            <w:sz w:val="22"/>
            <w:szCs w:val="24"/>
            <w:u w:val="single"/>
          </w:rPr>
          <w:t>The Housing Executive - Social housing development programme</w:t>
        </w:r>
      </w:hyperlink>
      <w:r w:rsidRPr="0006428D">
        <w:rPr>
          <w:rFonts w:ascii="Arial" w:eastAsia="Calibri" w:hAnsi="Arial" w:cs="Arial"/>
          <w:color w:val="auto"/>
          <w:kern w:val="0"/>
          <w:sz w:val="22"/>
          <w:szCs w:val="24"/>
        </w:rPr>
        <w:t xml:space="preserve">.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5E75B2" w:rsidRPr="0006428D" w:rsidRDefault="00770C3B" w:rsidP="0022106B">
      <w:pPr>
        <w:autoSpaceDE w:val="0"/>
        <w:autoSpaceDN w:val="0"/>
        <w:jc w:val="both"/>
        <w:rPr>
          <w:rFonts w:ascii="Arial" w:eastAsia="Calibri" w:hAnsi="Arial" w:cs="Arial"/>
          <w:color w:val="auto"/>
          <w:kern w:val="0"/>
          <w:sz w:val="22"/>
          <w:szCs w:val="24"/>
        </w:rPr>
      </w:pPr>
      <w:hyperlink r:id="rId11" w:history="1">
        <w:r w:rsidR="005F6EF4">
          <w:rPr>
            <w:rFonts w:ascii="Arial" w:eastAsia="Calibri" w:hAnsi="Arial" w:cs="Arial"/>
            <w:color w:val="0000FF"/>
            <w:kern w:val="0"/>
            <w:sz w:val="22"/>
            <w:szCs w:val="24"/>
            <w:u w:val="single"/>
          </w:rPr>
          <w:t>The Housing Executive  - Housing Investment Plans</w:t>
        </w:r>
      </w:hyperlink>
      <w:r w:rsidR="005E75B2" w:rsidRPr="0006428D">
        <w:rPr>
          <w:rFonts w:ascii="Arial" w:eastAsia="Calibri" w:hAnsi="Arial" w:cs="Arial"/>
          <w:color w:val="auto"/>
          <w:kern w:val="0"/>
          <w:sz w:val="22"/>
          <w:szCs w:val="24"/>
        </w:rPr>
        <w:t>.</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rsidR="00DC3AB9" w:rsidRPr="0006428D" w:rsidRDefault="00DC3AB9" w:rsidP="0022106B">
      <w:pPr>
        <w:jc w:val="both"/>
        <w:rPr>
          <w:rFonts w:ascii="Arial" w:hAnsi="Arial" w:cs="Arial"/>
          <w:b/>
          <w:color w:val="C00000"/>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lastRenderedPageBreak/>
        <w:t>Starts and completions data from other parts of the UK can be accessed using the following link:</w:t>
      </w:r>
    </w:p>
    <w:p w:rsidR="0006428D" w:rsidRPr="0006428D" w:rsidRDefault="00770C3B" w:rsidP="0022106B">
      <w:pPr>
        <w:jc w:val="both"/>
        <w:rPr>
          <w:rFonts w:ascii="Arial" w:hAnsi="Arial" w:cs="Arial"/>
          <w:color w:val="0000FF"/>
          <w:kern w:val="0"/>
          <w:sz w:val="22"/>
          <w:szCs w:val="24"/>
          <w:u w:val="single"/>
        </w:rPr>
      </w:pPr>
      <w:hyperlink r:id="rId12" w:history="1">
        <w:r w:rsidR="00393A9F">
          <w:rPr>
            <w:rFonts w:ascii="Arial" w:hAnsi="Arial" w:cs="Arial"/>
            <w:color w:val="0000FF"/>
            <w:kern w:val="0"/>
            <w:sz w:val="22"/>
            <w:szCs w:val="24"/>
            <w:u w:val="single"/>
          </w:rPr>
          <w:t>UK housing statistics</w:t>
        </w:r>
      </w:hyperlink>
    </w:p>
    <w:p w:rsidR="005E75B2" w:rsidRPr="00906003" w:rsidRDefault="005E75B2" w:rsidP="0022106B">
      <w:pPr>
        <w:jc w:val="both"/>
        <w:rPr>
          <w:rFonts w:ascii="Arial" w:hAnsi="Arial" w:cs="Arial"/>
          <w:color w:val="0000FF"/>
          <w:kern w:val="0"/>
          <w:szCs w:val="24"/>
        </w:rPr>
      </w:pPr>
    </w:p>
    <w:p w:rsidR="00360653" w:rsidRPr="00543571" w:rsidRDefault="00360653" w:rsidP="0022106B">
      <w:pPr>
        <w:pStyle w:val="Heading1"/>
      </w:pPr>
      <w:r w:rsidRPr="00543571">
        <w:t>SECTI</w:t>
      </w:r>
      <w:r w:rsidR="00393A9F" w:rsidRPr="00543571">
        <w:t>ON 2. SOCIAL RENTING DEMAND</w:t>
      </w:r>
    </w:p>
    <w:p w:rsidR="007A20B2" w:rsidRDefault="00190007" w:rsidP="007A20B2">
      <w:pPr>
        <w:pStyle w:val="Heading2"/>
      </w:pPr>
      <w:r w:rsidRPr="00543571">
        <w:t>Homelessness</w:t>
      </w:r>
    </w:p>
    <w:p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360653" w:rsidRPr="00360653" w:rsidRDefault="00770C3B" w:rsidP="0022106B">
      <w:pPr>
        <w:jc w:val="both"/>
        <w:rPr>
          <w:rFonts w:ascii="Arial" w:hAnsi="Arial" w:cs="Arial"/>
          <w:color w:val="auto"/>
          <w:kern w:val="0"/>
          <w:sz w:val="22"/>
          <w:szCs w:val="22"/>
        </w:rPr>
      </w:pPr>
      <w:hyperlink r:id="rId13"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rsidR="00360653" w:rsidRPr="00360653" w:rsidRDefault="00770C3B" w:rsidP="0022106B">
      <w:pPr>
        <w:jc w:val="both"/>
        <w:rPr>
          <w:rFonts w:ascii="Arial" w:hAnsi="Arial" w:cs="Arial"/>
          <w:color w:val="auto"/>
          <w:kern w:val="0"/>
          <w:sz w:val="22"/>
          <w:szCs w:val="22"/>
        </w:rPr>
      </w:pPr>
      <w:hyperlink r:id="rId14" w:history="1">
        <w:r w:rsidR="00393A9F">
          <w:rPr>
            <w:rFonts w:ascii="Arial" w:hAnsi="Arial" w:cs="Arial"/>
            <w:color w:val="0000FF"/>
            <w:kern w:val="0"/>
            <w:sz w:val="22"/>
            <w:szCs w:val="22"/>
            <w:u w:val="single"/>
          </w:rPr>
          <w:t>NIHE Homelessness Strategy</w:t>
        </w:r>
      </w:hyperlink>
    </w:p>
    <w:p w:rsidR="00360653" w:rsidRPr="00360653" w:rsidRDefault="00360653" w:rsidP="0022106B">
      <w:pPr>
        <w:ind w:firstLine="720"/>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rsidR="00360653" w:rsidRPr="00360653" w:rsidRDefault="00360653" w:rsidP="0022106B">
      <w:pPr>
        <w:autoSpaceDE w:val="0"/>
        <w:autoSpaceDN w:val="0"/>
        <w:adjustRightInd w:val="0"/>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relates to the homelessness tables 2.1, 2.2 and 2.3. Information relating to specific tables is noted as such.</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rsidR="00190007" w:rsidRPr="00360653" w:rsidRDefault="00190007"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w:t>
      </w:r>
      <w:r w:rsidRPr="00360653">
        <w:rPr>
          <w:rFonts w:ascii="Arial" w:hAnsi="Arial" w:cs="Arial"/>
          <w:color w:val="auto"/>
          <w:kern w:val="0"/>
          <w:sz w:val="22"/>
          <w:szCs w:val="22"/>
        </w:rPr>
        <w:lastRenderedPageBreak/>
        <w:t>Cases may be concluded due to loss of contact with a household and reopened where the household re-establishes contact.</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rsidR="00360653" w:rsidRPr="00360653" w:rsidRDefault="00360653" w:rsidP="0022106B">
      <w:pPr>
        <w:ind w:left="709"/>
        <w:jc w:val="both"/>
        <w:rPr>
          <w:rFonts w:ascii="Arial" w:hAnsi="Arial" w:cs="Arial"/>
          <w:b/>
          <w:color w:val="auto"/>
          <w:kern w:val="0"/>
          <w:sz w:val="22"/>
          <w:szCs w:val="22"/>
        </w:rPr>
      </w:pP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2.1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2.2 reports quarterly statistics on households presenting as homeless in Northern Ireland, by household type.  At the end of each financial year, figures are updated due to end </w:t>
      </w:r>
      <w:r w:rsidRPr="00360653">
        <w:rPr>
          <w:rFonts w:ascii="Arial" w:hAnsi="Arial" w:cs="Arial"/>
          <w:color w:val="auto"/>
          <w:kern w:val="0"/>
          <w:sz w:val="22"/>
          <w:szCs w:val="22"/>
        </w:rPr>
        <w:lastRenderedPageBreak/>
        <w:t xml:space="preserve">of year reporting to include presenters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Table 2.3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rsidR="00360653" w:rsidRPr="00360653" w:rsidRDefault="00360653" w:rsidP="0022106B">
      <w:pPr>
        <w:jc w:val="both"/>
        <w:rPr>
          <w:rFonts w:ascii="Arial" w:hAnsi="Arial" w:cs="Arial"/>
          <w:i/>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rsidR="00360653" w:rsidRPr="00360653" w:rsidRDefault="00360653" w:rsidP="0022106B">
      <w:pPr>
        <w:jc w:val="both"/>
        <w:rPr>
          <w:rFonts w:ascii="Arial" w:hAnsi="Arial" w:cs="Arial"/>
          <w:color w:val="auto"/>
          <w:kern w:val="0"/>
          <w:sz w:val="22"/>
          <w:szCs w:val="22"/>
        </w:rPr>
      </w:pPr>
    </w:p>
    <w:p w:rsidR="00285074"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The Housing Executive would note that the Q1, Q2 and Q3 data submission for 2020/21 has been subject to significant variation from previous quarters and this can be directly attributed to the impact of COVID-19. As a comparison, there was a total of 12,854 presentations in Q1, Q2 and Q3 of 2019/20 and this has reduced by 7% to 11,676 in Q1, Q2 and Q3 of 2020/21. However, it should be noted that this is a lesser decrease than the 10% decrease reported at the end of Q2, highlighting the fact that presentations are gradually started to rise again with recent figures more consistent with trends during previous years.</w:t>
      </w:r>
    </w:p>
    <w:p w:rsidR="00285074" w:rsidRDefault="00285074" w:rsidP="004A0790">
      <w:pPr>
        <w:jc w:val="both"/>
        <w:rPr>
          <w:rFonts w:ascii="Arial" w:hAnsi="Arial" w:cs="Arial"/>
          <w:color w:val="auto"/>
          <w:kern w:val="0"/>
          <w:sz w:val="22"/>
          <w:szCs w:val="22"/>
        </w:rPr>
      </w:pPr>
    </w:p>
    <w:p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The impact of COVID-19 on acceptances has been more pronounced with 8,561 acceptances in Q1, Q2 and Q3 of 2019/20 and this has reduced by 18% to 6,984 in Q1, Q2 and Q3 of 2020/21. Again it should be noted that this is also a lesser decrease than the decrease of 24% reported at the end of Q2.   With regards to acceptances it should be noted that in some cases social distancing guidance has meant that third party evidence may not be immediately available as home visits have not been possible leading to some decisions being delayed but the Housing Executive will ensure our statutory duty around the provision of temporary accommodation until a decision is reached is adhered to. The data on temporary accommodation shows a significant increase and this is directly related to COVID-19 with demand increasing since lockdown arrangements were implemented on 23rd March. With these figures in mind the Housing Executive would request that this data update notes the impact of COVID-19 in any accompanying narrative.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lastRenderedPageBreak/>
        <w:t>Timeliness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2.1</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2.2</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We will continue to monitor the reports going forward.</w:t>
      </w:r>
    </w:p>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2.3</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Pr="00360653">
        <w:rPr>
          <w:rFonts w:ascii="Arial" w:hAnsi="Arial" w:cs="Arial"/>
          <w:iCs/>
          <w:color w:val="auto"/>
          <w:kern w:val="0"/>
          <w:sz w:val="22"/>
          <w:szCs w:val="22"/>
        </w:rPr>
        <w:t>Table 2.3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rsidR="00360653" w:rsidRPr="00360653" w:rsidRDefault="00360653" w:rsidP="0022106B">
      <w:pPr>
        <w:shd w:val="clear" w:color="auto" w:fill="FFFFFF"/>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5"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6"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rsidR="00360653" w:rsidRPr="00360653" w:rsidRDefault="00360653" w:rsidP="0022106B">
      <w:pPr>
        <w:ind w:left="709"/>
        <w:jc w:val="both"/>
        <w:rPr>
          <w:rFonts w:ascii="Arial" w:hAnsi="Arial" w:cs="Arial"/>
          <w:color w:val="auto"/>
          <w:kern w:val="0"/>
          <w:sz w:val="22"/>
          <w:szCs w:val="22"/>
        </w:rPr>
      </w:pPr>
    </w:p>
    <w:p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7" w:history="1">
        <w:r w:rsidR="00393A9F">
          <w:rPr>
            <w:rFonts w:ascii="Arial" w:hAnsi="Arial" w:cs="Arial"/>
            <w:color w:val="0000FF"/>
            <w:kern w:val="0"/>
            <w:sz w:val="22"/>
            <w:szCs w:val="22"/>
            <w:u w:val="single"/>
          </w:rPr>
          <w:t>Wales homelessness statistics and research</w:t>
        </w:r>
      </w:hyperlink>
    </w:p>
    <w:p w:rsidR="00906003" w:rsidRPr="00906003" w:rsidRDefault="00906003" w:rsidP="0022106B">
      <w:pPr>
        <w:rPr>
          <w:color w:val="auto"/>
          <w:kern w:val="0"/>
          <w:szCs w:val="24"/>
        </w:rPr>
      </w:pPr>
    </w:p>
    <w:p w:rsidR="0006428D" w:rsidRPr="00543571" w:rsidRDefault="003F1261" w:rsidP="0022106B">
      <w:pPr>
        <w:pStyle w:val="Heading1"/>
      </w:pPr>
      <w:r w:rsidRPr="00543571">
        <w:t xml:space="preserve">SECTION </w:t>
      </w:r>
      <w:r w:rsidR="005E75B2" w:rsidRPr="00543571">
        <w:t>3.</w:t>
      </w:r>
      <w:r w:rsidR="005E75B2" w:rsidRPr="00543571">
        <w:tab/>
        <w:t>OWNER OCCUPIED HOUSING DEMAND</w:t>
      </w:r>
    </w:p>
    <w:p w:rsidR="0006428D" w:rsidRPr="00543571" w:rsidRDefault="0006428D" w:rsidP="007A20B2">
      <w:pPr>
        <w:pStyle w:val="Heading2"/>
      </w:pPr>
      <w:r w:rsidRPr="00543571">
        <w:t>Northern Ireland House Price Index</w:t>
      </w:r>
    </w:p>
    <w:p w:rsidR="0025448D" w:rsidRPr="0025448D" w:rsidRDefault="0025448D" w:rsidP="0022106B">
      <w:pPr>
        <w:jc w:val="both"/>
        <w:rPr>
          <w:rFonts w:ascii="Arial" w:hAnsi="Arial" w:cs="Arial"/>
          <w:color w:val="auto"/>
          <w:sz w:val="22"/>
          <w:szCs w:val="22"/>
          <w:shd w:val="clear" w:color="auto" w:fill="FFFFFF"/>
        </w:rPr>
      </w:pPr>
      <w:r w:rsidRPr="0025448D">
        <w:rPr>
          <w:rFonts w:ascii="Arial" w:hAnsi="Arial" w:cs="Arial"/>
          <w:color w:val="auto"/>
          <w:sz w:val="22"/>
          <w:szCs w:val="22"/>
          <w:shd w:val="clear" w:color="auto" w:fill="FFFFFF"/>
        </w:rPr>
        <w:t xml:space="preserve">The Covid-19 pandemic and resulting lockdown measures delayed the publication of the NI House Price Index for Q2 2020 from August 2020 to September 2020. The publication has now returned to its usual quarterly cadence. Please see </w:t>
      </w:r>
      <w:hyperlink r:id="rId18" w:history="1">
        <w:r w:rsidRPr="0025448D">
          <w:rPr>
            <w:rStyle w:val="Hyperlink"/>
            <w:rFonts w:ascii="Arial" w:hAnsi="Arial" w:cs="Arial"/>
            <w:sz w:val="22"/>
            <w:szCs w:val="22"/>
            <w:shd w:val="clear" w:color="auto" w:fill="FFFFFF"/>
          </w:rPr>
          <w:t>COVID-19 and the publication of House Price Statistics</w:t>
        </w:r>
      </w:hyperlink>
      <w:r w:rsidRPr="0025448D">
        <w:rPr>
          <w:rFonts w:ascii="Arial" w:hAnsi="Arial" w:cs="Arial"/>
          <w:color w:val="auto"/>
          <w:sz w:val="22"/>
          <w:szCs w:val="22"/>
          <w:shd w:val="clear" w:color="auto" w:fill="FFFFFF"/>
        </w:rPr>
        <w:t xml:space="preserve"> for more information.</w:t>
      </w:r>
    </w:p>
    <w:p w:rsidR="00A21085" w:rsidRPr="00A21085" w:rsidRDefault="00A21085" w:rsidP="0022106B">
      <w:pPr>
        <w:jc w:val="both"/>
        <w:rPr>
          <w:rFonts w:ascii="Arial" w:hAnsi="Arial" w:cs="Arial"/>
          <w:color w:val="auto"/>
          <w:sz w:val="22"/>
          <w:szCs w:val="22"/>
          <w:shd w:val="clear" w:color="auto" w:fill="FFFFFF"/>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rsidR="0006428D" w:rsidRPr="0006428D" w:rsidRDefault="0006428D" w:rsidP="0022106B">
      <w:pPr>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rsidR="0006428D" w:rsidRPr="0006428D" w:rsidRDefault="0006428D" w:rsidP="0022106B">
      <w:pPr>
        <w:ind w:left="709"/>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rsidR="0006428D" w:rsidRPr="0006428D" w:rsidRDefault="0006428D" w:rsidP="0022106B">
      <w:pPr>
        <w:jc w:val="both"/>
        <w:rPr>
          <w:rFonts w:ascii="Arial" w:hAnsi="Arial" w:cs="Arial"/>
          <w:color w:val="auto"/>
          <w:kern w:val="0"/>
          <w:sz w:val="22"/>
          <w:szCs w:val="22"/>
        </w:rPr>
      </w:pPr>
    </w:p>
    <w:p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lastRenderedPageBreak/>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rsidR="0006428D" w:rsidRDefault="0006428D" w:rsidP="0022106B">
      <w:pPr>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rsidR="0006428D" w:rsidRPr="0006428D" w:rsidRDefault="0006428D" w:rsidP="0022106B">
      <w:pPr>
        <w:jc w:val="both"/>
        <w:rPr>
          <w:rFonts w:ascii="Arial" w:hAnsi="Arial" w:cs="Arial"/>
          <w:color w:val="auto"/>
          <w:kern w:val="0"/>
          <w:sz w:val="22"/>
          <w:szCs w:val="22"/>
        </w:rPr>
      </w:pPr>
    </w:p>
    <w:p w:rsidR="0006428D" w:rsidRPr="0006428D" w:rsidRDefault="00770C3B"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rsidR="0006428D" w:rsidRPr="0006428D" w:rsidRDefault="00770C3B"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rsidR="0006428D" w:rsidRPr="0006428D" w:rsidRDefault="00770C3B"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rsidR="0006428D" w:rsidRPr="0006428D" w:rsidRDefault="00770C3B"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rsidR="000C5F65" w:rsidRPr="00543571" w:rsidRDefault="000C5F65" w:rsidP="007A20B2">
      <w:pPr>
        <w:pStyle w:val="Heading2"/>
      </w:pPr>
      <w:r w:rsidRPr="00543571">
        <w:t>NHBC New Dwelling Sales and Prices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is derived from information provided by solicitors to the National House Building Council (NHBC). </w:t>
      </w:r>
    </w:p>
    <w:p w:rsidR="000C5F65" w:rsidRPr="000C5F65" w:rsidRDefault="000C5F65" w:rsidP="000C5F65">
      <w:pPr>
        <w:jc w:val="both"/>
        <w:rPr>
          <w:rFonts w:ascii="Arial" w:hAnsi="Arial" w:cs="Arial"/>
          <w:color w:val="auto"/>
          <w:sz w:val="22"/>
        </w:rPr>
      </w:pPr>
    </w:p>
    <w:p w:rsidR="00B34CF3" w:rsidRPr="00B34CF3" w:rsidRDefault="000C5F65" w:rsidP="000C5F65">
      <w:pPr>
        <w:jc w:val="both"/>
        <w:rPr>
          <w:rFonts w:ascii="Arial" w:eastAsia="Calibri" w:hAnsi="Arial" w:cs="Arial"/>
          <w:color w:val="auto"/>
          <w:sz w:val="22"/>
          <w:u w:val="single"/>
        </w:rPr>
      </w:pPr>
      <w:r w:rsidRPr="000C5F65">
        <w:rPr>
          <w:rFonts w:ascii="Arial" w:hAnsi="Arial" w:cs="Arial"/>
          <w:color w:val="auto"/>
          <w:sz w:val="22"/>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29" w:history="1">
        <w:r w:rsidRPr="00B34CF3">
          <w:rPr>
            <w:rStyle w:val="Hyperlink"/>
            <w:rFonts w:ascii="Arial" w:eastAsia="Calibri" w:hAnsi="Arial" w:cs="Arial"/>
            <w:sz w:val="22"/>
          </w:rPr>
          <w:t>NHBC</w:t>
        </w:r>
      </w:hyperlink>
    </w:p>
    <w:p w:rsidR="000C5F65" w:rsidRPr="000C5F65" w:rsidRDefault="000C5F65" w:rsidP="000C5F65">
      <w:pPr>
        <w:jc w:val="both"/>
        <w:rPr>
          <w:rFonts w:ascii="Arial" w:hAnsi="Arial" w:cs="Arial"/>
          <w:color w:val="auto"/>
          <w:sz w:val="22"/>
          <w:u w:val="single"/>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rsidR="000C5F65" w:rsidRPr="00B34CF3" w:rsidRDefault="00770C3B" w:rsidP="000C5F65">
      <w:pPr>
        <w:jc w:val="both"/>
        <w:rPr>
          <w:rFonts w:ascii="Arial" w:hAnsi="Arial" w:cs="Arial"/>
          <w:color w:val="0000FF"/>
          <w:sz w:val="22"/>
          <w:u w:val="single"/>
        </w:rPr>
      </w:pPr>
      <w:hyperlink r:id="rId30" w:history="1">
        <w:r w:rsidR="000C5F65" w:rsidRPr="00B34CF3">
          <w:rPr>
            <w:rFonts w:ascii="Arial" w:hAnsi="Arial" w:cs="Arial"/>
            <w:color w:val="0000FF"/>
            <w:sz w:val="22"/>
            <w:u w:val="single"/>
          </w:rPr>
          <w:t>NHBC Housing Market Report</w:t>
        </w:r>
      </w:hyperlink>
      <w:r w:rsidR="000C5F65" w:rsidRPr="00B34CF3">
        <w:rPr>
          <w:rFonts w:ascii="Arial" w:hAnsi="Arial" w:cs="Arial"/>
          <w:color w:val="0000FF"/>
          <w:sz w:val="22"/>
          <w:u w:val="single"/>
        </w:rPr>
        <w:t>.</w:t>
      </w:r>
    </w:p>
    <w:p w:rsidR="000C5F65" w:rsidRPr="000C5F65" w:rsidRDefault="000C5F65" w:rsidP="000C5F65">
      <w:pPr>
        <w:jc w:val="both"/>
        <w:rPr>
          <w:rFonts w:ascii="Arial" w:hAnsi="Arial" w:cs="Arial"/>
          <w:color w:val="auto"/>
        </w:rPr>
      </w:pPr>
    </w:p>
    <w:p w:rsidR="000C5F65" w:rsidRPr="000C5F65" w:rsidRDefault="000C5F65" w:rsidP="000C5F65">
      <w:pPr>
        <w:jc w:val="both"/>
        <w:rPr>
          <w:rFonts w:ascii="Arial" w:hAnsi="Arial" w:cs="Arial"/>
          <w:b/>
          <w:bCs/>
          <w:color w:val="auto"/>
          <w:sz w:val="22"/>
        </w:rPr>
      </w:pPr>
      <w:r w:rsidRPr="000C5F65">
        <w:rPr>
          <w:rFonts w:ascii="Arial" w:hAnsi="Arial" w:cs="Arial"/>
          <w:b/>
          <w:bCs/>
          <w:color w:val="auto"/>
          <w:sz w:val="22"/>
        </w:rPr>
        <w:t>Data Quality</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following quality information relates to tables 3.4 and 3.5.</w:t>
      </w:r>
    </w:p>
    <w:p w:rsidR="000C5F65" w:rsidRPr="000C5F65" w:rsidRDefault="000C5F65" w:rsidP="000C5F65">
      <w:pPr>
        <w:ind w:left="709"/>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collects information on all new-build properties registered for NHBC’s New-Build and Self-Build warranty products. NHBC provides the warranty on approximately 80% of new homes built in the UK.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Source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Builders, on registering their intention to build a property, state the anticipated selling price of the property, which is entered on NHBC’s computer system.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Downloads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lastRenderedPageBreak/>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Validation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Extract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Quality Assurance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User Needs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welcomes any request for additional information and the requirements would be fully discussed to determine whether the data is available.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Comparability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time series of data in Table 3.4 are directly comparable over time as the methods of collecting the data have not changed.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Timeliness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w:t>
      </w:r>
      <w:r w:rsidRPr="000C5F65">
        <w:rPr>
          <w:rFonts w:ascii="Arial" w:hAnsi="Arial" w:cs="Arial"/>
          <w:color w:val="auto"/>
          <w:sz w:val="22"/>
        </w:rPr>
        <w:lastRenderedPageBreak/>
        <w:t xml:space="preserve">Q1), July (re-run of Q1 and first run of Q2) and October (re-run of Q2 and first run of Q3). Where: Q1=Jan to Mar, Q2=Apr to Jun, Q3=Jul to Sep and Q4= Oct to Dec.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General Data Trends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p w:rsidR="005E75B2" w:rsidRPr="000C5F65" w:rsidRDefault="005E75B2" w:rsidP="000C5F65">
      <w:pPr>
        <w:pStyle w:val="Heading2"/>
        <w:rPr>
          <w:rFonts w:cs="Arial"/>
          <w:kern w:val="0"/>
          <w:sz w:val="22"/>
          <w:szCs w:val="24"/>
        </w:rPr>
      </w:pPr>
    </w:p>
    <w:sectPr w:rsidR="005E75B2" w:rsidRPr="000C5F65" w:rsidSect="0071695A">
      <w:headerReference w:type="default" r:id="rId3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3B" w:rsidRDefault="00770C3B" w:rsidP="00F13834">
      <w:r>
        <w:separator/>
      </w:r>
    </w:p>
    <w:p w:rsidR="00770C3B" w:rsidRDefault="00770C3B"/>
    <w:p w:rsidR="00770C3B" w:rsidRDefault="00770C3B" w:rsidP="0022106B"/>
  </w:endnote>
  <w:endnote w:type="continuationSeparator" w:id="0">
    <w:p w:rsidR="00770C3B" w:rsidRDefault="00770C3B" w:rsidP="00F13834">
      <w:r>
        <w:continuationSeparator/>
      </w:r>
    </w:p>
    <w:p w:rsidR="00770C3B" w:rsidRDefault="00770C3B"/>
    <w:p w:rsidR="00770C3B" w:rsidRDefault="00770C3B"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99824"/>
      <w:docPartObj>
        <w:docPartGallery w:val="Page Numbers (Bottom of Page)"/>
        <w:docPartUnique/>
      </w:docPartObj>
    </w:sdtPr>
    <w:sdtEndPr>
      <w:rPr>
        <w:color w:val="7F7F7F" w:themeColor="background1" w:themeShade="7F"/>
        <w:spacing w:val="60"/>
      </w:rPr>
    </w:sdtEndPr>
    <w:sdtContent>
      <w:p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5D3AFA" w:rsidRPr="005D3AFA">
          <w:rPr>
            <w:b/>
            <w:bCs/>
            <w:noProof/>
          </w:rPr>
          <w:t>10</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3B" w:rsidRDefault="00770C3B" w:rsidP="00F13834">
      <w:r>
        <w:separator/>
      </w:r>
    </w:p>
    <w:p w:rsidR="00770C3B" w:rsidRDefault="00770C3B"/>
    <w:p w:rsidR="00770C3B" w:rsidRDefault="00770C3B" w:rsidP="0022106B"/>
  </w:footnote>
  <w:footnote w:type="continuationSeparator" w:id="0">
    <w:p w:rsidR="00770C3B" w:rsidRDefault="00770C3B" w:rsidP="00F13834">
      <w:r>
        <w:continuationSeparator/>
      </w:r>
    </w:p>
    <w:p w:rsidR="00770C3B" w:rsidRDefault="00770C3B"/>
    <w:p w:rsidR="00770C3B" w:rsidRDefault="00770C3B" w:rsidP="00221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71" w:rsidRDefault="00543571">
    <w:pPr>
      <w:pStyle w:val="Header"/>
    </w:pPr>
    <w:r>
      <w:rPr>
        <w:noProof/>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rsidR="00706783" w:rsidRDefault="00706783"/>
  <w:p w:rsidR="00706783" w:rsidRDefault="00706783" w:rsidP="00221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428D"/>
    <w:rsid w:val="00093733"/>
    <w:rsid w:val="000953B6"/>
    <w:rsid w:val="000B089C"/>
    <w:rsid w:val="000C5F65"/>
    <w:rsid w:val="000F07D9"/>
    <w:rsid w:val="000F4761"/>
    <w:rsid w:val="00106EE8"/>
    <w:rsid w:val="00130EAB"/>
    <w:rsid w:val="00163CAB"/>
    <w:rsid w:val="0016644D"/>
    <w:rsid w:val="00190007"/>
    <w:rsid w:val="001C4FDC"/>
    <w:rsid w:val="001F63B0"/>
    <w:rsid w:val="0022106B"/>
    <w:rsid w:val="00226339"/>
    <w:rsid w:val="002330AC"/>
    <w:rsid w:val="0025448D"/>
    <w:rsid w:val="00256321"/>
    <w:rsid w:val="00267FEF"/>
    <w:rsid w:val="00285074"/>
    <w:rsid w:val="0028601F"/>
    <w:rsid w:val="002B297A"/>
    <w:rsid w:val="002F0FA4"/>
    <w:rsid w:val="00315BF7"/>
    <w:rsid w:val="0032600F"/>
    <w:rsid w:val="00360653"/>
    <w:rsid w:val="00393A9F"/>
    <w:rsid w:val="003F1261"/>
    <w:rsid w:val="00411F9C"/>
    <w:rsid w:val="0041612D"/>
    <w:rsid w:val="00457744"/>
    <w:rsid w:val="004A0790"/>
    <w:rsid w:val="005322B5"/>
    <w:rsid w:val="00543571"/>
    <w:rsid w:val="005A0537"/>
    <w:rsid w:val="005A0676"/>
    <w:rsid w:val="005B4A55"/>
    <w:rsid w:val="005C02D6"/>
    <w:rsid w:val="005D3AFA"/>
    <w:rsid w:val="005E75B2"/>
    <w:rsid w:val="005F6EF4"/>
    <w:rsid w:val="00602B8B"/>
    <w:rsid w:val="00630E9D"/>
    <w:rsid w:val="00633448"/>
    <w:rsid w:val="006561FD"/>
    <w:rsid w:val="006635BD"/>
    <w:rsid w:val="00663E8E"/>
    <w:rsid w:val="006670C9"/>
    <w:rsid w:val="00696C62"/>
    <w:rsid w:val="00706783"/>
    <w:rsid w:val="0071695A"/>
    <w:rsid w:val="00753D42"/>
    <w:rsid w:val="00770C3B"/>
    <w:rsid w:val="007A20B2"/>
    <w:rsid w:val="007C023F"/>
    <w:rsid w:val="00837D81"/>
    <w:rsid w:val="00855756"/>
    <w:rsid w:val="0085794B"/>
    <w:rsid w:val="008F6FF1"/>
    <w:rsid w:val="00906003"/>
    <w:rsid w:val="00925C99"/>
    <w:rsid w:val="00956DA7"/>
    <w:rsid w:val="0098646B"/>
    <w:rsid w:val="009C446F"/>
    <w:rsid w:val="009F70F3"/>
    <w:rsid w:val="00A21085"/>
    <w:rsid w:val="00A3505F"/>
    <w:rsid w:val="00A46488"/>
    <w:rsid w:val="00A92ECE"/>
    <w:rsid w:val="00AD340E"/>
    <w:rsid w:val="00B34CF3"/>
    <w:rsid w:val="00B9365A"/>
    <w:rsid w:val="00B97593"/>
    <w:rsid w:val="00BE0019"/>
    <w:rsid w:val="00C15466"/>
    <w:rsid w:val="00C329AF"/>
    <w:rsid w:val="00C65813"/>
    <w:rsid w:val="00CA1503"/>
    <w:rsid w:val="00CB75DF"/>
    <w:rsid w:val="00CC06F6"/>
    <w:rsid w:val="00CD1F13"/>
    <w:rsid w:val="00D277CD"/>
    <w:rsid w:val="00D32B4D"/>
    <w:rsid w:val="00D9253B"/>
    <w:rsid w:val="00DA4D6B"/>
    <w:rsid w:val="00DC3AB9"/>
    <w:rsid w:val="00E24659"/>
    <w:rsid w:val="00E435C5"/>
    <w:rsid w:val="00E50312"/>
    <w:rsid w:val="00E85863"/>
    <w:rsid w:val="00F13834"/>
    <w:rsid w:val="00F40695"/>
    <w:rsid w:val="00F51AF0"/>
    <w:rsid w:val="00F62086"/>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topics/statistics-and-research/new-dwelling-statistics" TargetMode="External"/><Relationship Id="rId13" Type="http://schemas.openxmlformats.org/officeDocument/2006/relationships/hyperlink" Target="https://www.nihe.gov.uk/Housing-Help/Homelessness" TargetMode="External"/><Relationship Id="rId18" Type="http://schemas.openxmlformats.org/officeDocument/2006/relationships/hyperlink" Target="https://www.finance-ni.gov.uk/articles/covid-19-and-publication-house-price-statistics" TargetMode="External"/><Relationship Id="rId26" Type="http://schemas.openxmlformats.org/officeDocument/2006/relationships/hyperlink" Target="https://www.halifax.co.uk/media-centre/house-price-index.html" TargetMode="External"/><Relationship Id="rId3" Type="http://schemas.openxmlformats.org/officeDocument/2006/relationships/settings" Target="setting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theme" Target="theme/theme1.xml"/><Relationship Id="rId7" Type="http://schemas.openxmlformats.org/officeDocument/2006/relationships/hyperlink" Target="http://www.buildingcontrol-ni.com/" TargetMode="External"/><Relationship Id="rId12" Type="http://schemas.openxmlformats.org/officeDocument/2006/relationships/hyperlink" Target="http://www.communities.gov.uk/housing/housingresearch/housingstatistics/housingstatisticsby/housebuilding/livetables/" TargetMode="External"/><Relationship Id="rId17" Type="http://schemas.openxmlformats.org/officeDocument/2006/relationships/hyperlink" Target="https://statswales.gov.wales/Catalogue/Housing/Homelessness"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otland.gov.uk/Topics/Statistics/Browse/Housing-Regeneration/RefTable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e.gov.uk/Working-With-Us/Partners/Housing-Investment-Plans-(HIPS)"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collections/homelessness-statistics" TargetMode="External"/><Relationship Id="rId23" Type="http://schemas.openxmlformats.org/officeDocument/2006/relationships/hyperlink" Target="https://ec.europa.eu/eurostat/en/web/products-manuals-and-guidelines/-/ks-gq-19-006" TargetMode="External"/><Relationship Id="rId28" Type="http://schemas.openxmlformats.org/officeDocument/2006/relationships/hyperlink" Target="http://www.rpp.ulster.ac.uk/housing-index.php" TargetMode="External"/><Relationship Id="rId10" Type="http://schemas.openxmlformats.org/officeDocument/2006/relationships/hyperlink" Target="https://www.nihe.gov.uk/Working-With-Us/Partners/Social-housing-development-programme"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1305874\AppData\Local\Microsoft\Windows\INetCache\Content.Outlook\8JW1NF8S\www.opendatani.gov.uk" TargetMode="External"/><Relationship Id="rId14" Type="http://schemas.openxmlformats.org/officeDocument/2006/relationships/hyperlink" Target="https://www.nihe.gov.uk/Housing-Help/Homelessness/Homelessness-strategy"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s://www.nhbc.co.uk/builders/products-and-services/hous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5075</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Katie Fulton</cp:lastModifiedBy>
  <cp:revision>2</cp:revision>
  <cp:lastPrinted>2018-11-01T10:41:00Z</cp:lastPrinted>
  <dcterms:created xsi:type="dcterms:W3CDTF">2021-05-24T15:11:00Z</dcterms:created>
  <dcterms:modified xsi:type="dcterms:W3CDTF">2021-05-24T15:11:00Z</dcterms:modified>
</cp:coreProperties>
</file>